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1C" w:rsidRDefault="008A011C" w:rsidP="008A011C">
      <w:pPr>
        <w:spacing w:after="0"/>
        <w:ind w:firstLine="426"/>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10.04.20 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roofErr w:type="gramStart"/>
      <w:r w:rsidR="003B7645">
        <w:rPr>
          <w:rFonts w:ascii="Times New Roman" w:hAnsi="Times New Roman" w:cs="Times New Roman"/>
          <w:b/>
          <w:bCs/>
          <w:sz w:val="24"/>
          <w:szCs w:val="24"/>
        </w:rPr>
        <w:t>26</w:t>
      </w:r>
      <w:proofErr w:type="gramEnd"/>
      <w:r w:rsidR="003B7645">
        <w:rPr>
          <w:rFonts w:ascii="Times New Roman" w:hAnsi="Times New Roman" w:cs="Times New Roman"/>
          <w:b/>
          <w:bCs/>
          <w:sz w:val="24"/>
          <w:szCs w:val="24"/>
        </w:rPr>
        <w:t xml:space="preserve"> а группа</w:t>
      </w: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«Физика атомного ядра», </w:t>
      </w: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5 уроков.</w:t>
      </w:r>
    </w:p>
    <w:p w:rsidR="008A011C" w:rsidRDefault="008A011C" w:rsidP="008A011C">
      <w:pPr>
        <w:spacing w:after="0"/>
        <w:ind w:firstLine="426"/>
        <w:jc w:val="center"/>
        <w:rPr>
          <w:rFonts w:ascii="Times New Roman" w:hAnsi="Times New Roman" w:cs="Times New Roman"/>
          <w:b/>
          <w:bCs/>
          <w:sz w:val="24"/>
          <w:szCs w:val="24"/>
        </w:rPr>
      </w:pP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3.</w:t>
      </w:r>
    </w:p>
    <w:p w:rsidR="008A011C" w:rsidRDefault="008A011C" w:rsidP="008A011C">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«Ядерные реакции»</w:t>
      </w:r>
    </w:p>
    <w:p w:rsidR="008A011C" w:rsidRDefault="008A011C" w:rsidP="008A011C">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историей открытия, изучения и использования ядерных реакций.</w:t>
      </w:r>
    </w:p>
    <w:p w:rsidR="008A011C" w:rsidRDefault="008A011C" w:rsidP="008A011C">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8A011C" w:rsidRDefault="008A011C" w:rsidP="008A011C">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теме «Естественная радиоактивность»</w:t>
      </w:r>
    </w:p>
    <w:p w:rsidR="008A011C" w:rsidRDefault="008A011C" w:rsidP="008A011C">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Изучить историю </w:t>
      </w:r>
      <w:r>
        <w:rPr>
          <w:rFonts w:ascii="Times New Roman" w:hAnsi="Times New Roman" w:cs="Times New Roman"/>
          <w:b/>
          <w:sz w:val="24"/>
          <w:szCs w:val="24"/>
        </w:rPr>
        <w:t>открытия, изучения и использования ядерных реакций.</w:t>
      </w:r>
    </w:p>
    <w:p w:rsidR="008A011C" w:rsidRDefault="008A011C" w:rsidP="008A011C">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Научиться изображать модель цепной ядерной реакции</w:t>
      </w:r>
      <w:proofErr w:type="gramStart"/>
      <w:r>
        <w:rPr>
          <w:rFonts w:ascii="Times New Roman" w:hAnsi="Times New Roman" w:cs="Times New Roman"/>
          <w:b/>
          <w:bCs/>
          <w:sz w:val="24"/>
          <w:szCs w:val="24"/>
        </w:rPr>
        <w:t>..</w:t>
      </w:r>
      <w:proofErr w:type="gramEnd"/>
    </w:p>
    <w:p w:rsidR="008A011C" w:rsidRDefault="008A011C" w:rsidP="008A011C">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8A011C" w:rsidRDefault="008A011C" w:rsidP="008A011C">
      <w:pPr>
        <w:pStyle w:val="a5"/>
        <w:numPr>
          <w:ilvl w:val="0"/>
          <w:numId w:val="2"/>
        </w:numPr>
        <w:spacing w:after="0"/>
        <w:rPr>
          <w:rFonts w:ascii="Times New Roman" w:hAnsi="Times New Roman" w:cs="Times New Roman"/>
          <w:b/>
          <w:bCs/>
          <w:sz w:val="24"/>
          <w:szCs w:val="24"/>
        </w:rPr>
      </w:pPr>
      <w:r>
        <w:rPr>
          <w:rFonts w:ascii="Times New Roman" w:hAnsi="Times New Roman" w:cs="Times New Roman"/>
          <w:sz w:val="24"/>
          <w:szCs w:val="24"/>
        </w:rPr>
        <w:t>Изучить теорию и составить конспект.</w:t>
      </w:r>
    </w:p>
    <w:p w:rsidR="008A011C" w:rsidRDefault="008A011C" w:rsidP="008A011C">
      <w:pPr>
        <w:pStyle w:val="a5"/>
        <w:numPr>
          <w:ilvl w:val="0"/>
          <w:numId w:val="2"/>
        </w:numPr>
        <w:spacing w:after="0"/>
        <w:rPr>
          <w:rFonts w:ascii="Times New Roman" w:hAnsi="Times New Roman" w:cs="Times New Roman"/>
          <w:b/>
          <w:bCs/>
          <w:sz w:val="24"/>
          <w:szCs w:val="24"/>
        </w:rPr>
      </w:pPr>
      <w:r>
        <w:rPr>
          <w:rFonts w:ascii="Times New Roman" w:hAnsi="Times New Roman" w:cs="Times New Roman"/>
          <w:sz w:val="24"/>
          <w:szCs w:val="24"/>
        </w:rPr>
        <w:t>Выполнить задание.</w:t>
      </w:r>
    </w:p>
    <w:p w:rsidR="008A011C" w:rsidRDefault="008A011C" w:rsidP="008A011C">
      <w:pPr>
        <w:spacing w:after="0"/>
        <w:ind w:firstLine="426"/>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8A011C" w:rsidRDefault="008A011C" w:rsidP="008A011C">
      <w:pPr>
        <w:spacing w:after="0"/>
        <w:ind w:firstLine="426"/>
        <w:rPr>
          <w:rFonts w:ascii="Times New Roman" w:hAnsi="Times New Roman" w:cs="Times New Roman"/>
          <w:b/>
          <w:bCs/>
          <w:sz w:val="24"/>
          <w:szCs w:val="24"/>
        </w:rPr>
      </w:pPr>
      <w:r>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8A011C" w:rsidRDefault="008A011C" w:rsidP="008A011C">
      <w:pPr>
        <w:spacing w:after="0"/>
        <w:ind w:firstLine="426"/>
        <w:rPr>
          <w:rFonts w:ascii="Times New Roman" w:hAnsi="Times New Roman" w:cs="Times New Roman"/>
          <w:b/>
          <w:bCs/>
          <w:sz w:val="24"/>
          <w:szCs w:val="24"/>
        </w:rPr>
      </w:pPr>
    </w:p>
    <w:p w:rsidR="008A011C" w:rsidRDefault="008A011C" w:rsidP="008A011C">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Теоретический материал. </w:t>
      </w:r>
    </w:p>
    <w:p w:rsidR="008A011C" w:rsidRDefault="008A011C" w:rsidP="008A011C">
      <w:pPr>
        <w:pStyle w:val="1"/>
        <w:jc w:val="center"/>
        <w:rPr>
          <w:rFonts w:ascii="Times New Roman" w:hAnsi="Times New Roman" w:cs="Times New Roman"/>
          <w:color w:val="000000"/>
          <w:sz w:val="24"/>
          <w:szCs w:val="24"/>
        </w:rPr>
      </w:pPr>
      <w:r>
        <w:rPr>
          <w:rFonts w:ascii="Times New Roman" w:eastAsia="Times New Roman" w:hAnsi="Times New Roman" w:cs="Times New Roman"/>
          <w:b/>
          <w:bCs/>
          <w:color w:val="4E4E3F"/>
          <w:sz w:val="24"/>
          <w:szCs w:val="24"/>
          <w:lang w:eastAsia="ru-RU"/>
        </w:rPr>
        <w:t>Ядерные реакции.</w:t>
      </w:r>
      <w:r>
        <w:rPr>
          <w:rFonts w:ascii="Times New Roman" w:eastAsia="Times New Roman" w:hAnsi="Times New Roman" w:cs="Times New Roman"/>
          <w:b/>
          <w:bCs/>
          <w:color w:val="4E4E3F"/>
          <w:sz w:val="24"/>
          <w:szCs w:val="24"/>
          <w:lang w:eastAsia="ru-RU"/>
        </w:rPr>
        <w:tab/>
      </w:r>
    </w:p>
    <w:p w:rsidR="008A011C" w:rsidRDefault="008A011C" w:rsidP="008A011C">
      <w:pPr>
        <w:pStyle w:val="a4"/>
        <w:tabs>
          <w:tab w:val="left" w:pos="3969"/>
        </w:tabs>
        <w:jc w:val="both"/>
        <w:rPr>
          <w:b/>
          <w:bCs/>
          <w:color w:val="000000"/>
        </w:rPr>
      </w:pPr>
      <w:r>
        <w:rPr>
          <w:b/>
          <w:bCs/>
          <w:color w:val="000000"/>
        </w:rPr>
        <w:t xml:space="preserve">Ядерной реакцией называется процесс сильного взаимодействия атомного ядра с элементарной частицей или с другим ядром, приводящий к преобразованию ядра. </w:t>
      </w:r>
    </w:p>
    <w:p w:rsidR="008A011C" w:rsidRDefault="008A011C" w:rsidP="008A011C">
      <w:pPr>
        <w:pStyle w:val="a4"/>
        <w:tabs>
          <w:tab w:val="left" w:pos="3969"/>
        </w:tabs>
        <w:jc w:val="both"/>
        <w:rPr>
          <w:b/>
          <w:bCs/>
          <w:color w:val="000000"/>
        </w:rPr>
      </w:pPr>
      <w:r>
        <w:rPr>
          <w:b/>
          <w:bCs/>
          <w:color w:val="000000"/>
        </w:rPr>
        <w:t xml:space="preserve">Наиболее распространенным видом ядерной реакции является реакция типа </w:t>
      </w:r>
      <w:r>
        <w:rPr>
          <w:b/>
          <w:noProof/>
          <w:color w:val="000000"/>
        </w:rPr>
        <w:drawing>
          <wp:inline distT="0" distB="0" distL="0" distR="0">
            <wp:extent cx="81915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Pr>
          <w:b/>
          <w:bCs/>
          <w:color w:val="000000"/>
        </w:rPr>
        <w:t>, где</w:t>
      </w:r>
      <w:r>
        <w:rPr>
          <w:b/>
          <w:noProof/>
          <w:color w:val="000000"/>
        </w:rPr>
        <w:drawing>
          <wp:inline distT="0" distB="0" distL="0" distR="0">
            <wp:extent cx="323850" cy="17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Pr>
          <w:b/>
          <w:bCs/>
          <w:color w:val="000000"/>
        </w:rPr>
        <w:t>- легкие частицы – нейтрон, протон,</w:t>
      </w:r>
      <w:r>
        <w:rPr>
          <w:b/>
          <w:noProof/>
          <w:color w:val="000000"/>
        </w:rPr>
        <w:drawing>
          <wp:inline distT="0" distB="0" distL="0" distR="0">
            <wp:extent cx="180975" cy="171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b/>
          <w:bCs/>
          <w:color w:val="000000"/>
        </w:rPr>
        <w:t>-частица,</w:t>
      </w:r>
      <w:r>
        <w:rPr>
          <w:b/>
          <w:noProof/>
          <w:color w:val="000000"/>
        </w:rPr>
        <w:drawing>
          <wp:inline distT="0" distB="0" distL="0" distR="0">
            <wp:extent cx="161925" cy="171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Pr>
          <w:b/>
          <w:bCs/>
          <w:color w:val="000000"/>
        </w:rPr>
        <w:t>-квант.</w:t>
      </w:r>
    </w:p>
    <w:p w:rsidR="008A011C" w:rsidRDefault="008A011C" w:rsidP="008A011C">
      <w:pPr>
        <w:pStyle w:val="a4"/>
        <w:tabs>
          <w:tab w:val="left" w:pos="3969"/>
        </w:tabs>
        <w:jc w:val="both"/>
        <w:rPr>
          <w:b/>
          <w:bCs/>
          <w:color w:val="000000"/>
        </w:rPr>
      </w:pPr>
      <w:r>
        <w:rPr>
          <w:b/>
          <w:bCs/>
          <w:color w:val="000000"/>
        </w:rPr>
        <w:t>Ядерные реакции делятся на следующие типы:</w:t>
      </w:r>
    </w:p>
    <w:p w:rsidR="008A011C" w:rsidRDefault="008A011C" w:rsidP="008A011C">
      <w:pPr>
        <w:pStyle w:val="a4"/>
        <w:tabs>
          <w:tab w:val="left" w:pos="3969"/>
        </w:tabs>
        <w:jc w:val="both"/>
        <w:rPr>
          <w:color w:val="000000"/>
        </w:rPr>
      </w:pPr>
      <w:r>
        <w:rPr>
          <w:b/>
          <w:bCs/>
          <w:color w:val="000000"/>
        </w:rPr>
        <w:t>1 тип- реакции деления тяжелых ядер</w:t>
      </w:r>
      <w:r>
        <w:rPr>
          <w:color w:val="000000"/>
        </w:rPr>
        <w:t xml:space="preserve">. В 1938 году </w:t>
      </w:r>
      <w:proofErr w:type="spellStart"/>
      <w:r>
        <w:rPr>
          <w:color w:val="000000"/>
        </w:rPr>
        <w:t>Ган</w:t>
      </w:r>
      <w:proofErr w:type="spellEnd"/>
      <w:r>
        <w:rPr>
          <w:color w:val="000000"/>
        </w:rPr>
        <w:t xml:space="preserve"> и </w:t>
      </w:r>
      <w:proofErr w:type="spellStart"/>
      <w:r>
        <w:rPr>
          <w:color w:val="000000"/>
        </w:rPr>
        <w:t>Штрассман</w:t>
      </w:r>
      <w:proofErr w:type="spellEnd"/>
      <w:r>
        <w:rPr>
          <w:color w:val="000000"/>
        </w:rPr>
        <w:t xml:space="preserve"> обнаружили, что при облучении урана нейтронами образуются элементы из середины периодической системы. Реакция характеризуется выделением большого количества энергии. Впоследствии было выяснено, что захватившее нейтрон ядро может делиться разными путями. Продукты деления называются осколками. Наиболее вероятным является деление на осколки, массы которых относятся как </w:t>
      </w:r>
      <w:r>
        <w:rPr>
          <w:noProof/>
          <w:color w:val="000000"/>
        </w:rPr>
        <w:t>2</w:t>
      </w:r>
      <w:r>
        <w:rPr>
          <w:color w:val="000000"/>
        </w:rPr>
        <w:t>:3</w:t>
      </w:r>
    </w:p>
    <w:p w:rsidR="008A011C" w:rsidRDefault="008A011C" w:rsidP="008A011C">
      <w:pPr>
        <w:pStyle w:val="a4"/>
        <w:jc w:val="both"/>
        <w:rPr>
          <w:color w:val="000000"/>
        </w:rPr>
      </w:pPr>
      <w:r>
        <w:rPr>
          <w:noProof/>
          <w:color w:val="000000"/>
        </w:rPr>
        <w:drawing>
          <wp:inline distT="0" distB="0" distL="0" distR="0">
            <wp:extent cx="18192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28600"/>
                    </a:xfrm>
                    <a:prstGeom prst="rect">
                      <a:avLst/>
                    </a:prstGeom>
                    <a:noFill/>
                    <a:ln>
                      <a:noFill/>
                    </a:ln>
                  </pic:spPr>
                </pic:pic>
              </a:graphicData>
            </a:graphic>
          </wp:inline>
        </w:drawing>
      </w:r>
    </w:p>
    <w:p w:rsidR="008A011C" w:rsidRDefault="008A011C" w:rsidP="008A011C">
      <w:pPr>
        <w:pStyle w:val="a4"/>
        <w:jc w:val="both"/>
        <w:rPr>
          <w:color w:val="000000"/>
        </w:rPr>
      </w:pPr>
      <w:r>
        <w:rPr>
          <w:noProof/>
          <w:color w:val="000000"/>
        </w:rPr>
        <w:drawing>
          <wp:inline distT="0" distB="0" distL="0" distR="0">
            <wp:extent cx="18954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r>
        <w:rPr>
          <w:color w:val="000000"/>
        </w:rPr>
        <w:t>-церий - стабилен</w:t>
      </w:r>
    </w:p>
    <w:p w:rsidR="008A011C" w:rsidRDefault="008A011C" w:rsidP="008A011C">
      <w:pPr>
        <w:pStyle w:val="a4"/>
        <w:jc w:val="both"/>
        <w:rPr>
          <w:color w:val="000000"/>
        </w:rPr>
      </w:pPr>
      <w:r>
        <w:rPr>
          <w:noProof/>
          <w:color w:val="000000"/>
        </w:rPr>
        <w:drawing>
          <wp:inline distT="0" distB="0" distL="0" distR="0">
            <wp:extent cx="16192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r>
        <w:rPr>
          <w:color w:val="000000"/>
        </w:rPr>
        <w:t>-цирконий – стабилен.</w:t>
      </w:r>
    </w:p>
    <w:p w:rsidR="008A011C" w:rsidRDefault="008A011C" w:rsidP="008A011C">
      <w:pPr>
        <w:pStyle w:val="a4"/>
        <w:jc w:val="both"/>
        <w:rPr>
          <w:color w:val="000000"/>
        </w:rPr>
      </w:pPr>
      <w:r>
        <w:rPr>
          <w:color w:val="000000"/>
        </w:rPr>
        <w:lastRenderedPageBreak/>
        <w:t xml:space="preserve">Ядро урана делится только быстрыми нейтронами. При меньших энергиях нейтроны поглощаются, и ядро переходит в возбужденное состояние – это радиационный захват. Нейтроны, которые, образуются в результате деления урана, могут вызвать еще реакцию, и т.д. – это цепная ядерная реакция. Коэффициент размножения нейтронов – это отношение числа нейтронов в данном поколении к числу нейтронов в предыдущем поколении. Цепная реакция идет при </w:t>
      </w:r>
      <w:r>
        <w:rPr>
          <w:noProof/>
          <w:color w:val="000000"/>
        </w:rPr>
        <w:drawing>
          <wp:inline distT="0" distB="0" distL="0" distR="0">
            <wp:extent cx="371475" cy="171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r>
        <w:rPr>
          <w:color w:val="000000"/>
        </w:rPr>
        <w:t xml:space="preserve">. </w:t>
      </w:r>
    </w:p>
    <w:p w:rsidR="008A011C" w:rsidRDefault="008A011C" w:rsidP="008A011C">
      <w:pPr>
        <w:pStyle w:val="a4"/>
        <w:jc w:val="both"/>
        <w:rPr>
          <w:color w:val="000000"/>
        </w:rPr>
      </w:pPr>
      <w:r>
        <w:rPr>
          <w:color w:val="000000"/>
        </w:rPr>
        <w:t xml:space="preserve">Из-за конечных размеров делящегося тела и большой проникающей способности, многие нейтроны покидают зону реакции до того, как будут захвачены ядром. Если масса делящегося урана меньше </w:t>
      </w:r>
      <w:proofErr w:type="gramStart"/>
      <w:r>
        <w:rPr>
          <w:color w:val="000000"/>
        </w:rPr>
        <w:t>некоторой</w:t>
      </w:r>
      <w:proofErr w:type="gramEnd"/>
      <w:r>
        <w:rPr>
          <w:color w:val="000000"/>
        </w:rPr>
        <w:t xml:space="preserve"> критической, то большинство нейтронов вылетают наружу и цепная реакция не происходит. Если масса больше критической, нейтроны быстро размножаются, и реакция имеет характер взрыва (на этом основано действие атомной бомбы). В реакторах регулируют критическую массу, поглощая лишние нейтроны кадмиевыми и угольными стержнями.</w:t>
      </w:r>
    </w:p>
    <w:p w:rsidR="008A011C" w:rsidRDefault="008A011C" w:rsidP="008A011C">
      <w:pPr>
        <w:pStyle w:val="a4"/>
        <w:jc w:val="both"/>
        <w:rPr>
          <w:color w:val="000000"/>
        </w:rPr>
      </w:pPr>
      <w:r>
        <w:rPr>
          <w:b/>
          <w:bCs/>
          <w:color w:val="000000"/>
        </w:rPr>
        <w:t>2 тип-слияние легких ядер– это реакция синтеза.</w:t>
      </w:r>
      <w:r>
        <w:rPr>
          <w:color w:val="000000"/>
        </w:rPr>
        <w:t xml:space="preserve"> Если реакция синтеза происходит при высоких температурах – это термоядерная реакция. Термоядерная реакция является, по-видимому, одним из источников энергии Солнца и звезд.</w:t>
      </w:r>
    </w:p>
    <w:p w:rsidR="008A011C" w:rsidRDefault="008A011C" w:rsidP="008A011C">
      <w:pPr>
        <w:pStyle w:val="a4"/>
        <w:spacing w:before="0" w:beforeAutospacing="0" w:after="0" w:afterAutospacing="0"/>
        <w:ind w:firstLine="426"/>
        <w:rPr>
          <w:b/>
          <w:sz w:val="28"/>
          <w:szCs w:val="28"/>
        </w:rPr>
      </w:pPr>
      <w:r>
        <w:rPr>
          <w:b/>
          <w:bCs/>
        </w:rPr>
        <w:t>Домашнее задание</w:t>
      </w:r>
    </w:p>
    <w:p w:rsidR="008A011C" w:rsidRDefault="008A011C" w:rsidP="008A011C">
      <w:pPr>
        <w:pStyle w:val="a4"/>
        <w:jc w:val="both"/>
        <w:rPr>
          <w:b/>
          <w:bCs/>
          <w:color w:val="000000"/>
        </w:rPr>
      </w:pPr>
      <w:r>
        <w:rPr>
          <w:b/>
          <w:bCs/>
          <w:color w:val="000000"/>
        </w:rPr>
        <w:t>Используя материал §§ 215, 216, 217, 218, 219 и ваши знания по истории заполните следующую таблицу:</w:t>
      </w:r>
    </w:p>
    <w:p w:rsidR="008A011C" w:rsidRDefault="008A011C" w:rsidP="008A011C">
      <w:pPr>
        <w:pStyle w:val="a4"/>
        <w:jc w:val="center"/>
        <w:rPr>
          <w:b/>
          <w:bCs/>
          <w:color w:val="000000"/>
        </w:rPr>
      </w:pPr>
      <w:r>
        <w:rPr>
          <w:b/>
          <w:bCs/>
          <w:color w:val="000000"/>
        </w:rPr>
        <w:t>ТИПЫ ЯДЕРНЫХ РЕАКЦИЙ</w:t>
      </w:r>
    </w:p>
    <w:tbl>
      <w:tblPr>
        <w:tblStyle w:val="a6"/>
        <w:tblW w:w="0" w:type="auto"/>
        <w:tblInd w:w="0" w:type="dxa"/>
        <w:tblLook w:val="04A0" w:firstRow="1" w:lastRow="0" w:firstColumn="1" w:lastColumn="0" w:noHBand="0" w:noVBand="1"/>
      </w:tblPr>
      <w:tblGrid>
        <w:gridCol w:w="4672"/>
        <w:gridCol w:w="4673"/>
      </w:tblGrid>
      <w:tr w:rsidR="008A011C" w:rsidTr="008A011C">
        <w:tc>
          <w:tcPr>
            <w:tcW w:w="4672" w:type="dxa"/>
            <w:tcBorders>
              <w:top w:val="single" w:sz="4" w:space="0" w:color="auto"/>
              <w:left w:val="single" w:sz="4" w:space="0" w:color="auto"/>
              <w:bottom w:val="single" w:sz="4" w:space="0" w:color="auto"/>
              <w:right w:val="single" w:sz="4" w:space="0" w:color="auto"/>
            </w:tcBorders>
            <w:hideMark/>
          </w:tcPr>
          <w:p w:rsidR="008A011C" w:rsidRDefault="008A011C">
            <w:pPr>
              <w:pStyle w:val="a4"/>
              <w:jc w:val="center"/>
              <w:rPr>
                <w:b/>
                <w:bCs/>
                <w:color w:val="000000"/>
                <w:lang w:eastAsia="en-US"/>
              </w:rPr>
            </w:pPr>
            <w:r>
              <w:rPr>
                <w:b/>
                <w:bCs/>
                <w:color w:val="000000"/>
                <w:lang w:eastAsia="en-US"/>
              </w:rPr>
              <w:t>РЕАКЦИИ                                       ДЕЛЕНИЯ ТЯЖЕЛЫХ ЯДЕР</w:t>
            </w:r>
          </w:p>
        </w:tc>
        <w:tc>
          <w:tcPr>
            <w:tcW w:w="4673" w:type="dxa"/>
            <w:tcBorders>
              <w:top w:val="single" w:sz="4" w:space="0" w:color="auto"/>
              <w:left w:val="single" w:sz="4" w:space="0" w:color="auto"/>
              <w:bottom w:val="single" w:sz="4" w:space="0" w:color="auto"/>
              <w:right w:val="single" w:sz="4" w:space="0" w:color="auto"/>
            </w:tcBorders>
            <w:hideMark/>
          </w:tcPr>
          <w:p w:rsidR="008A011C" w:rsidRDefault="008A011C">
            <w:pPr>
              <w:pStyle w:val="a4"/>
              <w:jc w:val="center"/>
              <w:rPr>
                <w:b/>
                <w:bCs/>
                <w:color w:val="000000"/>
                <w:lang w:eastAsia="en-US"/>
              </w:rPr>
            </w:pPr>
            <w:r>
              <w:rPr>
                <w:b/>
                <w:bCs/>
                <w:color w:val="000000"/>
                <w:lang w:eastAsia="en-US"/>
              </w:rPr>
              <w:t>РЕАКЦИИ                                      СИНТЕЗА ЛЕГКИХ ЯДЕР</w:t>
            </w:r>
          </w:p>
        </w:tc>
      </w:tr>
      <w:tr w:rsidR="008A011C" w:rsidTr="008A011C">
        <w:tc>
          <w:tcPr>
            <w:tcW w:w="4672" w:type="dxa"/>
            <w:tcBorders>
              <w:top w:val="single" w:sz="4" w:space="0" w:color="auto"/>
              <w:left w:val="single" w:sz="4" w:space="0" w:color="auto"/>
              <w:bottom w:val="single" w:sz="4" w:space="0" w:color="auto"/>
              <w:right w:val="single" w:sz="4" w:space="0" w:color="auto"/>
            </w:tcBorders>
            <w:hideMark/>
          </w:tcPr>
          <w:p w:rsidR="008A011C" w:rsidRDefault="008A011C">
            <w:pPr>
              <w:pStyle w:val="a4"/>
              <w:jc w:val="both"/>
              <w:rPr>
                <w:b/>
                <w:bCs/>
                <w:color w:val="000000"/>
                <w:lang w:eastAsia="en-US"/>
              </w:rPr>
            </w:pPr>
            <w:r>
              <w:rPr>
                <w:b/>
                <w:bCs/>
                <w:color w:val="000000"/>
                <w:lang w:eastAsia="en-US"/>
              </w:rPr>
              <w:t>Наблюдения в природе</w:t>
            </w:r>
          </w:p>
        </w:tc>
        <w:tc>
          <w:tcPr>
            <w:tcW w:w="4673" w:type="dxa"/>
            <w:tcBorders>
              <w:top w:val="single" w:sz="4" w:space="0" w:color="auto"/>
              <w:left w:val="single" w:sz="4" w:space="0" w:color="auto"/>
              <w:bottom w:val="single" w:sz="4" w:space="0" w:color="auto"/>
              <w:right w:val="single" w:sz="4" w:space="0" w:color="auto"/>
            </w:tcBorders>
            <w:hideMark/>
          </w:tcPr>
          <w:p w:rsidR="008A011C" w:rsidRDefault="008A011C">
            <w:pPr>
              <w:pStyle w:val="a4"/>
              <w:jc w:val="both"/>
              <w:rPr>
                <w:b/>
                <w:bCs/>
                <w:color w:val="000000"/>
                <w:lang w:eastAsia="en-US"/>
              </w:rPr>
            </w:pPr>
            <w:r>
              <w:rPr>
                <w:b/>
                <w:bCs/>
                <w:color w:val="000000"/>
                <w:lang w:eastAsia="en-US"/>
              </w:rPr>
              <w:t>Наблюдения в природе</w:t>
            </w:r>
          </w:p>
        </w:tc>
      </w:tr>
      <w:tr w:rsidR="008A011C" w:rsidTr="008A011C">
        <w:tc>
          <w:tcPr>
            <w:tcW w:w="4672" w:type="dxa"/>
            <w:tcBorders>
              <w:top w:val="single" w:sz="4" w:space="0" w:color="auto"/>
              <w:left w:val="single" w:sz="4" w:space="0" w:color="auto"/>
              <w:bottom w:val="single" w:sz="4" w:space="0" w:color="auto"/>
              <w:right w:val="single" w:sz="4" w:space="0" w:color="auto"/>
            </w:tcBorders>
            <w:hideMark/>
          </w:tcPr>
          <w:p w:rsidR="008A011C" w:rsidRDefault="008A011C">
            <w:pPr>
              <w:pStyle w:val="a4"/>
              <w:jc w:val="both"/>
              <w:rPr>
                <w:b/>
                <w:bCs/>
                <w:color w:val="000000"/>
                <w:lang w:eastAsia="en-US"/>
              </w:rPr>
            </w:pPr>
            <w:r>
              <w:rPr>
                <w:b/>
                <w:bCs/>
                <w:color w:val="000000"/>
                <w:lang w:eastAsia="en-US"/>
              </w:rPr>
              <w:t>Имена ученых открывших и изучивших это явление</w:t>
            </w:r>
          </w:p>
        </w:tc>
        <w:tc>
          <w:tcPr>
            <w:tcW w:w="4673" w:type="dxa"/>
            <w:tcBorders>
              <w:top w:val="single" w:sz="4" w:space="0" w:color="auto"/>
              <w:left w:val="single" w:sz="4" w:space="0" w:color="auto"/>
              <w:bottom w:val="single" w:sz="4" w:space="0" w:color="auto"/>
              <w:right w:val="single" w:sz="4" w:space="0" w:color="auto"/>
            </w:tcBorders>
            <w:hideMark/>
          </w:tcPr>
          <w:p w:rsidR="008A011C" w:rsidRDefault="008A011C">
            <w:pPr>
              <w:pStyle w:val="a4"/>
              <w:jc w:val="both"/>
              <w:rPr>
                <w:b/>
                <w:bCs/>
                <w:color w:val="000000"/>
                <w:lang w:eastAsia="en-US"/>
              </w:rPr>
            </w:pPr>
            <w:r>
              <w:rPr>
                <w:b/>
                <w:bCs/>
                <w:color w:val="000000"/>
                <w:lang w:eastAsia="en-US"/>
              </w:rPr>
              <w:t>Имена ученых открывших и изучивших  это явление</w:t>
            </w:r>
          </w:p>
        </w:tc>
      </w:tr>
      <w:tr w:rsidR="008A011C" w:rsidTr="008A011C">
        <w:tc>
          <w:tcPr>
            <w:tcW w:w="4672" w:type="dxa"/>
            <w:tcBorders>
              <w:top w:val="single" w:sz="4" w:space="0" w:color="auto"/>
              <w:left w:val="single" w:sz="4" w:space="0" w:color="auto"/>
              <w:bottom w:val="single" w:sz="4" w:space="0" w:color="auto"/>
              <w:right w:val="single" w:sz="4" w:space="0" w:color="auto"/>
            </w:tcBorders>
            <w:hideMark/>
          </w:tcPr>
          <w:p w:rsidR="008A011C" w:rsidRDefault="008A011C">
            <w:pPr>
              <w:pStyle w:val="a4"/>
              <w:jc w:val="both"/>
              <w:rPr>
                <w:b/>
                <w:bCs/>
                <w:color w:val="000000"/>
                <w:lang w:eastAsia="en-US"/>
              </w:rPr>
            </w:pPr>
            <w:r>
              <w:rPr>
                <w:b/>
                <w:bCs/>
                <w:color w:val="000000"/>
                <w:lang w:eastAsia="en-US"/>
              </w:rPr>
              <w:t>Применение в мирных целях</w:t>
            </w:r>
          </w:p>
        </w:tc>
        <w:tc>
          <w:tcPr>
            <w:tcW w:w="4673" w:type="dxa"/>
            <w:tcBorders>
              <w:top w:val="single" w:sz="4" w:space="0" w:color="auto"/>
              <w:left w:val="single" w:sz="4" w:space="0" w:color="auto"/>
              <w:bottom w:val="single" w:sz="4" w:space="0" w:color="auto"/>
              <w:right w:val="single" w:sz="4" w:space="0" w:color="auto"/>
            </w:tcBorders>
          </w:tcPr>
          <w:p w:rsidR="008A011C" w:rsidRDefault="008A011C">
            <w:pPr>
              <w:pStyle w:val="a4"/>
              <w:jc w:val="both"/>
              <w:rPr>
                <w:b/>
                <w:bCs/>
                <w:color w:val="000000"/>
                <w:lang w:eastAsia="en-US"/>
              </w:rPr>
            </w:pPr>
            <w:r>
              <w:rPr>
                <w:b/>
                <w:bCs/>
                <w:color w:val="000000"/>
                <w:lang w:eastAsia="en-US"/>
              </w:rPr>
              <w:t>Применение в мирных целях</w:t>
            </w:r>
          </w:p>
          <w:p w:rsidR="008A011C" w:rsidRDefault="008A011C">
            <w:pPr>
              <w:pStyle w:val="a4"/>
              <w:jc w:val="both"/>
              <w:rPr>
                <w:b/>
                <w:bCs/>
                <w:color w:val="000000"/>
                <w:lang w:eastAsia="en-US"/>
              </w:rPr>
            </w:pPr>
          </w:p>
        </w:tc>
      </w:tr>
      <w:tr w:rsidR="008A011C" w:rsidTr="008A011C">
        <w:tc>
          <w:tcPr>
            <w:tcW w:w="4672" w:type="dxa"/>
            <w:tcBorders>
              <w:top w:val="single" w:sz="4" w:space="0" w:color="auto"/>
              <w:left w:val="single" w:sz="4" w:space="0" w:color="auto"/>
              <w:bottom w:val="single" w:sz="4" w:space="0" w:color="auto"/>
              <w:right w:val="single" w:sz="4" w:space="0" w:color="auto"/>
            </w:tcBorders>
          </w:tcPr>
          <w:p w:rsidR="008A011C" w:rsidRDefault="008A011C">
            <w:pPr>
              <w:pStyle w:val="a4"/>
              <w:jc w:val="both"/>
              <w:rPr>
                <w:b/>
                <w:bCs/>
                <w:color w:val="000000"/>
                <w:lang w:eastAsia="en-US"/>
              </w:rPr>
            </w:pPr>
            <w:r>
              <w:rPr>
                <w:b/>
                <w:bCs/>
                <w:color w:val="000000"/>
                <w:lang w:eastAsia="en-US"/>
              </w:rPr>
              <w:t>Применение в военных целях</w:t>
            </w:r>
          </w:p>
          <w:p w:rsidR="008A011C" w:rsidRDefault="008A011C">
            <w:pPr>
              <w:pStyle w:val="a4"/>
              <w:jc w:val="both"/>
              <w:rPr>
                <w:b/>
                <w:bCs/>
                <w:color w:val="000000"/>
                <w:lang w:eastAsia="en-US"/>
              </w:rPr>
            </w:pPr>
          </w:p>
        </w:tc>
        <w:tc>
          <w:tcPr>
            <w:tcW w:w="4673" w:type="dxa"/>
            <w:tcBorders>
              <w:top w:val="single" w:sz="4" w:space="0" w:color="auto"/>
              <w:left w:val="single" w:sz="4" w:space="0" w:color="auto"/>
              <w:bottom w:val="single" w:sz="4" w:space="0" w:color="auto"/>
              <w:right w:val="single" w:sz="4" w:space="0" w:color="auto"/>
            </w:tcBorders>
          </w:tcPr>
          <w:p w:rsidR="008A011C" w:rsidRDefault="008A011C">
            <w:pPr>
              <w:pStyle w:val="a4"/>
              <w:jc w:val="both"/>
              <w:rPr>
                <w:b/>
                <w:bCs/>
                <w:color w:val="000000"/>
                <w:lang w:eastAsia="en-US"/>
              </w:rPr>
            </w:pPr>
            <w:r>
              <w:rPr>
                <w:b/>
                <w:bCs/>
                <w:color w:val="000000"/>
                <w:lang w:eastAsia="en-US"/>
              </w:rPr>
              <w:t>Применение в военных целях</w:t>
            </w:r>
          </w:p>
          <w:p w:rsidR="008A011C" w:rsidRDefault="008A011C">
            <w:pPr>
              <w:pStyle w:val="a4"/>
              <w:jc w:val="both"/>
              <w:rPr>
                <w:b/>
                <w:bCs/>
                <w:color w:val="000000"/>
                <w:lang w:eastAsia="en-US"/>
              </w:rPr>
            </w:pPr>
          </w:p>
        </w:tc>
      </w:tr>
      <w:tr w:rsidR="008A011C" w:rsidTr="008A011C">
        <w:tc>
          <w:tcPr>
            <w:tcW w:w="4672" w:type="dxa"/>
            <w:tcBorders>
              <w:top w:val="single" w:sz="4" w:space="0" w:color="auto"/>
              <w:left w:val="single" w:sz="4" w:space="0" w:color="auto"/>
              <w:bottom w:val="single" w:sz="4" w:space="0" w:color="auto"/>
              <w:right w:val="single" w:sz="4" w:space="0" w:color="auto"/>
            </w:tcBorders>
          </w:tcPr>
          <w:p w:rsidR="008A011C" w:rsidRDefault="008A011C">
            <w:pPr>
              <w:pStyle w:val="a4"/>
              <w:jc w:val="both"/>
              <w:rPr>
                <w:b/>
                <w:bCs/>
                <w:color w:val="000000"/>
                <w:lang w:eastAsia="en-US"/>
              </w:rPr>
            </w:pPr>
            <w:r>
              <w:rPr>
                <w:b/>
                <w:bCs/>
                <w:color w:val="000000"/>
                <w:lang w:eastAsia="en-US"/>
              </w:rPr>
              <w:t>Рисунки и формулы</w:t>
            </w:r>
          </w:p>
          <w:p w:rsidR="008A011C" w:rsidRDefault="008A011C">
            <w:pPr>
              <w:pStyle w:val="a4"/>
              <w:jc w:val="both"/>
              <w:rPr>
                <w:b/>
                <w:bCs/>
                <w:color w:val="000000"/>
                <w:lang w:eastAsia="en-US"/>
              </w:rPr>
            </w:pPr>
          </w:p>
        </w:tc>
        <w:tc>
          <w:tcPr>
            <w:tcW w:w="4673" w:type="dxa"/>
            <w:tcBorders>
              <w:top w:val="single" w:sz="4" w:space="0" w:color="auto"/>
              <w:left w:val="single" w:sz="4" w:space="0" w:color="auto"/>
              <w:bottom w:val="single" w:sz="4" w:space="0" w:color="auto"/>
              <w:right w:val="single" w:sz="4" w:space="0" w:color="auto"/>
            </w:tcBorders>
          </w:tcPr>
          <w:p w:rsidR="008A011C" w:rsidRDefault="008A011C">
            <w:pPr>
              <w:pStyle w:val="a4"/>
              <w:jc w:val="both"/>
              <w:rPr>
                <w:b/>
                <w:bCs/>
                <w:color w:val="000000"/>
                <w:lang w:eastAsia="en-US"/>
              </w:rPr>
            </w:pPr>
            <w:r>
              <w:rPr>
                <w:b/>
                <w:bCs/>
                <w:color w:val="000000"/>
                <w:lang w:eastAsia="en-US"/>
              </w:rPr>
              <w:t>Рисунки и формулы</w:t>
            </w:r>
          </w:p>
          <w:p w:rsidR="008A011C" w:rsidRDefault="008A011C">
            <w:pPr>
              <w:pStyle w:val="a4"/>
              <w:jc w:val="both"/>
              <w:rPr>
                <w:b/>
                <w:bCs/>
                <w:color w:val="000000"/>
                <w:lang w:eastAsia="en-US"/>
              </w:rPr>
            </w:pPr>
          </w:p>
        </w:tc>
      </w:tr>
    </w:tbl>
    <w:p w:rsidR="008A011C" w:rsidRDefault="008A011C" w:rsidP="008A011C">
      <w:pPr>
        <w:spacing w:after="200" w:line="276" w:lineRule="auto"/>
        <w:rPr>
          <w:rFonts w:ascii="Times New Roman" w:hAnsi="Times New Roman" w:cs="Times New Roman"/>
          <w:b/>
          <w:sz w:val="24"/>
          <w:szCs w:val="24"/>
        </w:rPr>
      </w:pPr>
    </w:p>
    <w:p w:rsidR="008A011C" w:rsidRDefault="008A011C" w:rsidP="008A011C">
      <w:pPr>
        <w:spacing w:after="200" w:line="276" w:lineRule="auto"/>
        <w:rPr>
          <w:rFonts w:ascii="Times New Roman" w:hAnsi="Times New Roman" w:cs="Times New Roman"/>
          <w:b/>
          <w:sz w:val="24"/>
          <w:szCs w:val="24"/>
        </w:rPr>
      </w:pPr>
    </w:p>
    <w:p w:rsidR="008A011C" w:rsidRDefault="008A011C" w:rsidP="008A011C">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Готовую работу отправляйте  на электронную почту </w:t>
      </w:r>
      <w:hyperlink r:id="rId14" w:history="1">
        <w:r>
          <w:rPr>
            <w:rStyle w:val="a3"/>
            <w:rFonts w:ascii="Times New Roman" w:hAnsi="Times New Roman" w:cs="Times New Roman"/>
            <w:b/>
            <w:sz w:val="24"/>
            <w:szCs w:val="24"/>
            <w:lang w:val="en-US"/>
          </w:rPr>
          <w:t>radobenko</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sveta</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yandex</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p>
    <w:p w:rsidR="008A011C" w:rsidRDefault="008A011C" w:rsidP="008A011C">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8A011C" w:rsidRDefault="008A011C" w:rsidP="008A011C">
      <w:pPr>
        <w:pStyle w:val="a4"/>
        <w:jc w:val="both"/>
        <w:rPr>
          <w:b/>
          <w:bCs/>
          <w:color w:val="4E4E3F"/>
          <w:sz w:val="28"/>
          <w:szCs w:val="28"/>
        </w:rPr>
      </w:pPr>
    </w:p>
    <w:p w:rsidR="008A011C" w:rsidRDefault="008A011C" w:rsidP="008A011C">
      <w:pPr>
        <w:spacing w:after="0"/>
        <w:ind w:firstLine="426"/>
        <w:rPr>
          <w:rFonts w:ascii="Times New Roman" w:hAnsi="Times New Roman" w:cs="Times New Roman"/>
          <w:b/>
          <w:bCs/>
          <w:sz w:val="24"/>
          <w:szCs w:val="24"/>
        </w:rPr>
      </w:pPr>
    </w:p>
    <w:p w:rsidR="008A011C" w:rsidRDefault="008A011C" w:rsidP="008A011C">
      <w:pPr>
        <w:spacing w:after="0"/>
        <w:ind w:firstLine="426"/>
      </w:pP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10.04.20 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r w:rsidR="007F1BC0">
        <w:rPr>
          <w:rFonts w:ascii="Times New Roman" w:hAnsi="Times New Roman" w:cs="Times New Roman"/>
          <w:b/>
          <w:bCs/>
          <w:sz w:val="24"/>
          <w:szCs w:val="24"/>
        </w:rPr>
        <w:t>26а группа</w:t>
      </w: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«Физика атомного ядра», </w:t>
      </w: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5 уроков.</w:t>
      </w:r>
    </w:p>
    <w:p w:rsidR="008A011C" w:rsidRDefault="008A011C" w:rsidP="008A011C">
      <w:pPr>
        <w:spacing w:after="0"/>
        <w:ind w:firstLine="426"/>
        <w:jc w:val="center"/>
        <w:rPr>
          <w:rFonts w:ascii="Times New Roman" w:hAnsi="Times New Roman" w:cs="Times New Roman"/>
          <w:b/>
          <w:bCs/>
          <w:sz w:val="24"/>
          <w:szCs w:val="24"/>
        </w:rPr>
      </w:pPr>
    </w:p>
    <w:p w:rsidR="008A011C" w:rsidRDefault="008A011C" w:rsidP="008A011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4.</w:t>
      </w:r>
    </w:p>
    <w:p w:rsidR="008A011C" w:rsidRDefault="008A011C" w:rsidP="008A011C">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«Биологическое действие радиоактивных излучений»</w:t>
      </w:r>
    </w:p>
    <w:p w:rsidR="008A011C" w:rsidRDefault="008A011C" w:rsidP="008A011C">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влиянием радиоактивных излучений на живую природу.</w:t>
      </w:r>
    </w:p>
    <w:p w:rsidR="008A011C" w:rsidRDefault="008A011C" w:rsidP="008A011C">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8A011C" w:rsidRDefault="008A011C" w:rsidP="008A011C">
      <w:pPr>
        <w:pStyle w:val="a5"/>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теме «Ядерные реакции» используя составленную таблицу.</w:t>
      </w:r>
    </w:p>
    <w:p w:rsidR="008A011C" w:rsidRDefault="008A011C" w:rsidP="008A011C">
      <w:pPr>
        <w:pStyle w:val="a5"/>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 xml:space="preserve">Изучить историю </w:t>
      </w:r>
      <w:r>
        <w:rPr>
          <w:rFonts w:ascii="Times New Roman" w:hAnsi="Times New Roman" w:cs="Times New Roman"/>
          <w:b/>
          <w:sz w:val="24"/>
          <w:szCs w:val="24"/>
        </w:rPr>
        <w:t>использования ядерных реакций в военных и мирных целях.</w:t>
      </w:r>
    </w:p>
    <w:p w:rsidR="008A011C" w:rsidRDefault="008A011C" w:rsidP="008A011C">
      <w:pPr>
        <w:pStyle w:val="a5"/>
        <w:numPr>
          <w:ilvl w:val="0"/>
          <w:numId w:val="3"/>
        </w:numPr>
        <w:spacing w:after="0"/>
        <w:rPr>
          <w:rFonts w:ascii="Times New Roman" w:hAnsi="Times New Roman" w:cs="Times New Roman"/>
          <w:b/>
          <w:sz w:val="24"/>
          <w:szCs w:val="24"/>
        </w:rPr>
      </w:pPr>
      <w:r>
        <w:rPr>
          <w:rFonts w:ascii="Times New Roman" w:hAnsi="Times New Roman" w:cs="Times New Roman"/>
          <w:b/>
          <w:bCs/>
          <w:sz w:val="24"/>
          <w:szCs w:val="24"/>
        </w:rPr>
        <w:t xml:space="preserve">Изучить особенности влияния </w:t>
      </w:r>
      <w:r>
        <w:rPr>
          <w:rFonts w:ascii="Times New Roman" w:hAnsi="Times New Roman" w:cs="Times New Roman"/>
          <w:b/>
          <w:sz w:val="24"/>
          <w:szCs w:val="24"/>
        </w:rPr>
        <w:t>радиоактивных излучений на живую природу и способы защиты от них.</w:t>
      </w:r>
    </w:p>
    <w:p w:rsidR="008A011C" w:rsidRDefault="008A011C" w:rsidP="008A011C">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8A011C" w:rsidRDefault="008A011C" w:rsidP="008A011C">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Изучить теорию и составить конспект.</w:t>
      </w:r>
    </w:p>
    <w:p w:rsidR="008A011C" w:rsidRDefault="008A011C" w:rsidP="008A011C">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Выполнить задание.</w:t>
      </w:r>
    </w:p>
    <w:p w:rsidR="008A011C" w:rsidRDefault="008A011C" w:rsidP="008A011C">
      <w:pPr>
        <w:spacing w:after="0"/>
        <w:ind w:firstLine="426"/>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8A011C" w:rsidRDefault="008A011C" w:rsidP="008A011C">
      <w:pPr>
        <w:spacing w:after="0"/>
        <w:ind w:firstLine="426"/>
        <w:rPr>
          <w:rFonts w:ascii="Times New Roman" w:hAnsi="Times New Roman" w:cs="Times New Roman"/>
          <w:b/>
          <w:bCs/>
          <w:sz w:val="24"/>
          <w:szCs w:val="24"/>
        </w:rPr>
      </w:pPr>
      <w:r>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8A011C" w:rsidRDefault="008A011C" w:rsidP="008A011C">
      <w:pPr>
        <w:spacing w:after="0"/>
        <w:ind w:firstLine="426"/>
        <w:rPr>
          <w:rFonts w:ascii="Times New Roman" w:hAnsi="Times New Roman" w:cs="Times New Roman"/>
          <w:b/>
          <w:bCs/>
          <w:sz w:val="24"/>
          <w:szCs w:val="24"/>
        </w:rPr>
      </w:pPr>
    </w:p>
    <w:p w:rsidR="008A011C" w:rsidRDefault="008A011C" w:rsidP="008A011C">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Теоретический материал. </w:t>
      </w:r>
    </w:p>
    <w:p w:rsidR="008A011C" w:rsidRDefault="008A011C" w:rsidP="008A011C">
      <w:pPr>
        <w:pStyle w:val="a4"/>
        <w:jc w:val="both"/>
        <w:rPr>
          <w:color w:val="4E4E3F"/>
        </w:rPr>
      </w:pPr>
      <w:r>
        <w:rPr>
          <w:b/>
          <w:bCs/>
          <w:color w:val="4E4E3F"/>
        </w:rPr>
        <w:t>Биологическое действие радиоактивных излучений.</w:t>
      </w:r>
    </w:p>
    <w:p w:rsidR="008A011C" w:rsidRDefault="008A011C" w:rsidP="008A011C">
      <w:pPr>
        <w:spacing w:after="150" w:line="240" w:lineRule="auto"/>
        <w:rPr>
          <w:rFonts w:ascii="Times New Roman" w:eastAsia="Times New Roman" w:hAnsi="Times New Roman" w:cs="Times New Roman"/>
          <w:color w:val="4E4E3F"/>
          <w:sz w:val="24"/>
          <w:szCs w:val="24"/>
          <w:lang w:eastAsia="ru-RU"/>
        </w:rPr>
      </w:pPr>
      <w:r>
        <w:rPr>
          <w:rFonts w:ascii="Times New Roman" w:eastAsia="Times New Roman" w:hAnsi="Times New Roman" w:cs="Times New Roman"/>
          <w:b/>
          <w:bCs/>
          <w:color w:val="4E4E3F"/>
          <w:sz w:val="24"/>
          <w:szCs w:val="24"/>
          <w:u w:val="single"/>
          <w:lang w:eastAsia="ru-RU"/>
        </w:rPr>
        <w:t xml:space="preserve">Задание. </w:t>
      </w:r>
    </w:p>
    <w:p w:rsidR="008A011C" w:rsidRDefault="008A011C" w:rsidP="008A011C">
      <w:pPr>
        <w:spacing w:after="150" w:line="240" w:lineRule="auto"/>
        <w:rPr>
          <w:rFonts w:ascii="Times New Roman" w:eastAsia="Times New Roman" w:hAnsi="Times New Roman" w:cs="Times New Roman"/>
          <w:color w:val="4E4E3F"/>
          <w:sz w:val="24"/>
          <w:szCs w:val="24"/>
          <w:lang w:eastAsia="ru-RU"/>
        </w:rPr>
      </w:pPr>
      <w:r>
        <w:rPr>
          <w:rFonts w:ascii="Times New Roman" w:eastAsia="Times New Roman" w:hAnsi="Times New Roman" w:cs="Times New Roman"/>
          <w:color w:val="4E4E3F"/>
          <w:sz w:val="24"/>
          <w:szCs w:val="24"/>
          <w:lang w:eastAsia="ru-RU"/>
        </w:rPr>
        <w:t>Перенесите в конспект рисунок 286 учебника и с его помощью объясните: как и в какой ситуации можно защитить себя от радиоактивного излучения.</w:t>
      </w:r>
    </w:p>
    <w:p w:rsidR="008A011C" w:rsidRDefault="008A011C" w:rsidP="008A011C">
      <w:pPr>
        <w:pStyle w:val="a4"/>
        <w:spacing w:before="0" w:beforeAutospacing="0" w:after="0" w:afterAutospacing="0"/>
        <w:ind w:firstLine="426"/>
        <w:rPr>
          <w:b/>
          <w:sz w:val="28"/>
          <w:szCs w:val="28"/>
        </w:rPr>
      </w:pPr>
      <w:r>
        <w:rPr>
          <w:b/>
          <w:bCs/>
        </w:rPr>
        <w:t>Домашнее задание</w:t>
      </w:r>
    </w:p>
    <w:p w:rsidR="008A011C" w:rsidRDefault="008A011C" w:rsidP="008A011C">
      <w:pPr>
        <w:spacing w:after="150" w:line="240" w:lineRule="auto"/>
        <w:rPr>
          <w:rFonts w:ascii="Times New Roman" w:eastAsia="Times New Roman" w:hAnsi="Times New Roman" w:cs="Times New Roman"/>
          <w:color w:val="4E4E3F"/>
          <w:sz w:val="24"/>
          <w:szCs w:val="24"/>
          <w:lang w:eastAsia="ru-RU"/>
        </w:rPr>
      </w:pPr>
    </w:p>
    <w:p w:rsidR="008A011C" w:rsidRDefault="008A011C" w:rsidP="008A011C">
      <w:pPr>
        <w:spacing w:after="150" w:line="240" w:lineRule="auto"/>
        <w:rPr>
          <w:rFonts w:ascii="Times New Roman" w:eastAsia="Times New Roman" w:hAnsi="Times New Roman" w:cs="Times New Roman"/>
          <w:color w:val="4E4E3F"/>
          <w:sz w:val="24"/>
          <w:szCs w:val="24"/>
          <w:lang w:eastAsia="ru-RU"/>
        </w:rPr>
      </w:pPr>
      <w:r>
        <w:rPr>
          <w:rFonts w:ascii="Times New Roman" w:eastAsia="Times New Roman" w:hAnsi="Times New Roman" w:cs="Times New Roman"/>
          <w:color w:val="4E4E3F"/>
          <w:sz w:val="24"/>
          <w:szCs w:val="24"/>
          <w:lang w:eastAsia="ru-RU"/>
        </w:rPr>
        <w:t>Используя §§ 213, 214, а также ваши знания по ОБЖ, составьте доклад по теме «Биологическое действие радиоактивных излучений»</w:t>
      </w:r>
    </w:p>
    <w:p w:rsidR="008A011C" w:rsidRDefault="008A011C" w:rsidP="008A011C">
      <w:pPr>
        <w:spacing w:after="150" w:line="240" w:lineRule="auto"/>
        <w:rPr>
          <w:rFonts w:ascii="Times New Roman" w:eastAsia="Times New Roman" w:hAnsi="Times New Roman" w:cs="Times New Roman"/>
          <w:color w:val="4E4E3F"/>
          <w:sz w:val="24"/>
          <w:szCs w:val="24"/>
          <w:lang w:eastAsia="ru-RU"/>
        </w:rPr>
      </w:pPr>
    </w:p>
    <w:p w:rsidR="008A011C" w:rsidRDefault="008A011C" w:rsidP="008A011C">
      <w:pPr>
        <w:spacing w:after="0"/>
        <w:ind w:firstLine="426"/>
        <w:jc w:val="center"/>
        <w:rPr>
          <w:rFonts w:ascii="Times New Roman" w:hAnsi="Times New Roman" w:cs="Times New Roman"/>
          <w:b/>
          <w:bCs/>
          <w:sz w:val="24"/>
          <w:szCs w:val="24"/>
        </w:rPr>
      </w:pPr>
    </w:p>
    <w:p w:rsidR="008A011C" w:rsidRDefault="008A011C" w:rsidP="008A011C">
      <w:pPr>
        <w:spacing w:after="0"/>
        <w:ind w:firstLine="426"/>
        <w:jc w:val="center"/>
        <w:rPr>
          <w:rFonts w:ascii="Times New Roman" w:hAnsi="Times New Roman" w:cs="Times New Roman"/>
          <w:b/>
          <w:bCs/>
          <w:sz w:val="24"/>
          <w:szCs w:val="24"/>
        </w:rPr>
      </w:pPr>
    </w:p>
    <w:p w:rsidR="008A011C" w:rsidRDefault="008A011C" w:rsidP="008A011C">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Готовую работу отправляйте  на электронную почту </w:t>
      </w:r>
      <w:hyperlink r:id="rId15" w:history="1">
        <w:r>
          <w:rPr>
            <w:rStyle w:val="a3"/>
            <w:rFonts w:ascii="Times New Roman" w:hAnsi="Times New Roman" w:cs="Times New Roman"/>
            <w:b/>
            <w:sz w:val="24"/>
            <w:szCs w:val="24"/>
            <w:lang w:val="en-US"/>
          </w:rPr>
          <w:t>radobenko</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sveta</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yandex</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p>
    <w:p w:rsidR="008A011C" w:rsidRDefault="008A011C" w:rsidP="008A011C">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8A011C" w:rsidRDefault="008A011C" w:rsidP="008A011C">
      <w:pPr>
        <w:spacing w:after="150" w:line="240" w:lineRule="auto"/>
        <w:rPr>
          <w:rFonts w:ascii="Times New Roman" w:eastAsia="Times New Roman" w:hAnsi="Times New Roman" w:cs="Times New Roman"/>
          <w:color w:val="4E4E3F"/>
          <w:sz w:val="24"/>
          <w:szCs w:val="24"/>
          <w:lang w:eastAsia="ru-RU"/>
        </w:rPr>
      </w:pPr>
    </w:p>
    <w:p w:rsidR="00F4315B" w:rsidRDefault="00F4315B"/>
    <w:sectPr w:rsidR="00F43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9FD"/>
    <w:multiLevelType w:val="hybridMultilevel"/>
    <w:tmpl w:val="C7FA3D20"/>
    <w:lvl w:ilvl="0" w:tplc="34947E9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2C1715D"/>
    <w:multiLevelType w:val="hybridMultilevel"/>
    <w:tmpl w:val="63C4D7CE"/>
    <w:lvl w:ilvl="0" w:tplc="285A6F14">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nsid w:val="47B77DFE"/>
    <w:multiLevelType w:val="hybridMultilevel"/>
    <w:tmpl w:val="C744F206"/>
    <w:lvl w:ilvl="0" w:tplc="285A6F14">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nsid w:val="6E366BF3"/>
    <w:multiLevelType w:val="hybridMultilevel"/>
    <w:tmpl w:val="C744F206"/>
    <w:lvl w:ilvl="0" w:tplc="285A6F14">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1C"/>
    <w:rsid w:val="003B7645"/>
    <w:rsid w:val="007F1BC0"/>
    <w:rsid w:val="008A011C"/>
    <w:rsid w:val="00F4315B"/>
    <w:rsid w:val="00F8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1C"/>
    <w:pPr>
      <w:spacing w:line="256" w:lineRule="auto"/>
    </w:pPr>
  </w:style>
  <w:style w:type="paragraph" w:styleId="1">
    <w:name w:val="heading 1"/>
    <w:basedOn w:val="a"/>
    <w:next w:val="a"/>
    <w:link w:val="10"/>
    <w:uiPriority w:val="9"/>
    <w:qFormat/>
    <w:rsid w:val="008A0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11C"/>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semiHidden/>
    <w:unhideWhenUsed/>
    <w:rsid w:val="008A011C"/>
    <w:rPr>
      <w:color w:val="0000FF"/>
      <w:u w:val="single"/>
    </w:rPr>
  </w:style>
  <w:style w:type="paragraph" w:styleId="a4">
    <w:name w:val="Normal (Web)"/>
    <w:basedOn w:val="a"/>
    <w:uiPriority w:val="99"/>
    <w:semiHidden/>
    <w:unhideWhenUsed/>
    <w:rsid w:val="008A0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A011C"/>
    <w:pPr>
      <w:ind w:left="720"/>
      <w:contextualSpacing/>
    </w:pPr>
  </w:style>
  <w:style w:type="table" w:styleId="a6">
    <w:name w:val="Table Grid"/>
    <w:basedOn w:val="a1"/>
    <w:uiPriority w:val="39"/>
    <w:rsid w:val="008A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832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1C"/>
    <w:pPr>
      <w:spacing w:line="256" w:lineRule="auto"/>
    </w:pPr>
  </w:style>
  <w:style w:type="paragraph" w:styleId="1">
    <w:name w:val="heading 1"/>
    <w:basedOn w:val="a"/>
    <w:next w:val="a"/>
    <w:link w:val="10"/>
    <w:uiPriority w:val="9"/>
    <w:qFormat/>
    <w:rsid w:val="008A0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11C"/>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semiHidden/>
    <w:unhideWhenUsed/>
    <w:rsid w:val="008A011C"/>
    <w:rPr>
      <w:color w:val="0000FF"/>
      <w:u w:val="single"/>
    </w:rPr>
  </w:style>
  <w:style w:type="paragraph" w:styleId="a4">
    <w:name w:val="Normal (Web)"/>
    <w:basedOn w:val="a"/>
    <w:uiPriority w:val="99"/>
    <w:semiHidden/>
    <w:unhideWhenUsed/>
    <w:rsid w:val="008A0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A011C"/>
    <w:pPr>
      <w:ind w:left="720"/>
      <w:contextualSpacing/>
    </w:pPr>
  </w:style>
  <w:style w:type="table" w:styleId="a6">
    <w:name w:val="Table Grid"/>
    <w:basedOn w:val="a1"/>
    <w:uiPriority w:val="39"/>
    <w:rsid w:val="008A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832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radobenko.sveta@yandex.ru"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radobenko.svet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2020-04-10T12:31:00Z</dcterms:created>
  <dcterms:modified xsi:type="dcterms:W3CDTF">2020-04-10T12:31:00Z</dcterms:modified>
</cp:coreProperties>
</file>